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D03" w:rsidRPr="00553D03" w:rsidRDefault="00553D03" w:rsidP="00553D03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ANEXO I</w:t>
      </w:r>
    </w:p>
    <w:p w:rsidR="00553D03" w:rsidRPr="00553D03" w:rsidRDefault="00553D03" w:rsidP="00553D03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 </w:t>
      </w:r>
    </w:p>
    <w:tbl>
      <w:tblPr>
        <w:tblW w:w="8789" w:type="dxa"/>
        <w:jc w:val="center"/>
        <w:tblCellMar>
          <w:left w:w="0" w:type="dxa"/>
          <w:right w:w="0" w:type="dxa"/>
        </w:tblCellMar>
        <w:tblLook w:val="04A0"/>
      </w:tblPr>
      <w:tblGrid>
        <w:gridCol w:w="8789"/>
      </w:tblGrid>
      <w:tr w:rsidR="00553D03" w:rsidRPr="00553D03" w:rsidTr="00553D03">
        <w:trPr>
          <w:jc w:val="center"/>
        </w:trPr>
        <w:tc>
          <w:tcPr>
            <w:tcW w:w="93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D03" w:rsidRPr="00553D03" w:rsidRDefault="00553D03" w:rsidP="00553D03">
            <w:pPr>
              <w:spacing w:before="60" w:after="6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553D03">
              <w:rPr>
                <w:rFonts w:ascii="Arial" w:eastAsia="Times New Roman" w:hAnsi="Arial" w:cs="Arial"/>
                <w:b/>
                <w:bCs/>
                <w:lang w:eastAsia="pt-BR"/>
              </w:rPr>
              <w:t>FORMULÁRIO DE VERIFICAÇÃO PROCEDIMENTAL</w:t>
            </w:r>
          </w:p>
        </w:tc>
      </w:tr>
    </w:tbl>
    <w:p w:rsidR="00553D03" w:rsidRPr="00553D03" w:rsidRDefault="00553D03" w:rsidP="00553D03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 </w:t>
      </w:r>
    </w:p>
    <w:p w:rsidR="00553D03" w:rsidRPr="00553D03" w:rsidRDefault="00553D03" w:rsidP="00553D03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 </w:t>
      </w:r>
    </w:p>
    <w:p w:rsidR="00553D03" w:rsidRPr="00553D03" w:rsidRDefault="00553D03" w:rsidP="00553D03">
      <w:pPr>
        <w:spacing w:after="0" w:line="240" w:lineRule="auto"/>
        <w:ind w:right="-1"/>
        <w:jc w:val="center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 </w:t>
      </w:r>
    </w:p>
    <w:tbl>
      <w:tblPr>
        <w:tblW w:w="8789" w:type="dxa"/>
        <w:tblCellMar>
          <w:left w:w="0" w:type="dxa"/>
          <w:right w:w="0" w:type="dxa"/>
        </w:tblCellMar>
        <w:tblLook w:val="04A0"/>
      </w:tblPr>
      <w:tblGrid>
        <w:gridCol w:w="4394"/>
        <w:gridCol w:w="4395"/>
      </w:tblGrid>
      <w:tr w:rsidR="00553D03" w:rsidRPr="00553D03" w:rsidTr="00553D03">
        <w:tc>
          <w:tcPr>
            <w:tcW w:w="43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D03" w:rsidRPr="00553D03" w:rsidRDefault="00553D03" w:rsidP="00553D03">
            <w:pPr>
              <w:spacing w:before="60" w:after="6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pacing w:val="10"/>
                <w:lang w:eastAsia="pt-BR"/>
              </w:rPr>
              <w:t>Referente aos autos do processo nº: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D03" w:rsidRPr="00553D03" w:rsidRDefault="00553D03" w:rsidP="00553D03">
            <w:pPr>
              <w:spacing w:before="60" w:after="60" w:line="240" w:lineRule="auto"/>
              <w:ind w:right="-57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lang w:eastAsia="pt-BR"/>
              </w:rPr>
              <w:t> </w:t>
            </w:r>
          </w:p>
        </w:tc>
      </w:tr>
    </w:tbl>
    <w:p w:rsidR="00553D03" w:rsidRPr="00553D03" w:rsidRDefault="00553D03" w:rsidP="00553D03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 </w:t>
      </w:r>
    </w:p>
    <w:p w:rsidR="00553D03" w:rsidRPr="00553D03" w:rsidRDefault="00553D03" w:rsidP="00553D03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 </w:t>
      </w:r>
    </w:p>
    <w:p w:rsidR="00553D03" w:rsidRPr="00553D03" w:rsidRDefault="00553D03" w:rsidP="00553D03">
      <w:pPr>
        <w:spacing w:after="0" w:line="240" w:lineRule="auto"/>
        <w:jc w:val="both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Em cumprimento ao disposto no art. 7º do Decreto nº 2.382, de 28 de agosto </w:t>
      </w:r>
      <w:r w:rsidRPr="00553D03">
        <w:rPr>
          <w:rFonts w:ascii="Arial" w:eastAsia="Times New Roman" w:hAnsi="Arial" w:cs="Arial"/>
          <w:spacing w:val="-2"/>
          <w:lang w:eastAsia="pt-BR"/>
        </w:rPr>
        <w:t>de 2014, e na Instrução Normativa </w:t>
      </w:r>
      <w:r w:rsidRPr="00553D03">
        <w:rPr>
          <w:rFonts w:ascii="Arial" w:eastAsia="Times New Roman" w:hAnsi="Arial" w:cs="Arial"/>
          <w:spacing w:val="-4"/>
          <w:lang w:eastAsia="pt-BR"/>
        </w:rPr>
        <w:t>nº 001/SCC-DIAL, de 8 de outubro de 2014, </w:t>
      </w:r>
      <w:r w:rsidRPr="00553D03">
        <w:rPr>
          <w:rFonts w:ascii="Arial" w:eastAsia="Times New Roman" w:hAnsi="Arial" w:cs="Arial"/>
          <w:spacing w:val="2"/>
          <w:lang w:eastAsia="pt-BR"/>
        </w:rPr>
        <w:t>foram verificadas as informações que seguem.</w:t>
      </w:r>
    </w:p>
    <w:p w:rsidR="00553D03" w:rsidRPr="00553D03" w:rsidRDefault="00553D03" w:rsidP="00553D03">
      <w:pPr>
        <w:spacing w:after="0" w:line="240" w:lineRule="auto"/>
        <w:ind w:left="4680"/>
        <w:jc w:val="both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 </w:t>
      </w:r>
    </w:p>
    <w:p w:rsidR="00553D03" w:rsidRPr="00553D03" w:rsidRDefault="00553D03" w:rsidP="00553D03">
      <w:pPr>
        <w:spacing w:after="0" w:line="240" w:lineRule="auto"/>
        <w:ind w:left="4680"/>
        <w:jc w:val="both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lang w:eastAsia="pt-BR"/>
        </w:rPr>
        <w:t> </w:t>
      </w:r>
    </w:p>
    <w:tbl>
      <w:tblPr>
        <w:tblW w:w="8789" w:type="dxa"/>
        <w:jc w:val="center"/>
        <w:tblCellMar>
          <w:left w:w="0" w:type="dxa"/>
          <w:right w:w="0" w:type="dxa"/>
        </w:tblCellMar>
        <w:tblLook w:val="04A0"/>
      </w:tblPr>
      <w:tblGrid>
        <w:gridCol w:w="4394"/>
        <w:gridCol w:w="4395"/>
      </w:tblGrid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pacing w:val="-4"/>
                <w:sz w:val="18"/>
                <w:szCs w:val="18"/>
                <w:lang w:eastAsia="pt-BR"/>
              </w:rPr>
              <w:t>1.</w:t>
            </w:r>
            <w:r w:rsidRPr="00553D03">
              <w:rPr>
                <w:rFonts w:ascii="Arial" w:eastAsia="Times New Roman" w:hAnsi="Arial" w:cs="Arial"/>
                <w:spacing w:val="-4"/>
                <w:sz w:val="18"/>
                <w:lang w:eastAsia="pt-BR"/>
              </w:rPr>
              <w:t> 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Consta destes autos a redação do anteprojeto de: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564"/>
              <w:gridCol w:w="276"/>
              <w:gridCol w:w="395"/>
              <w:gridCol w:w="275"/>
              <w:gridCol w:w="527"/>
              <w:gridCol w:w="275"/>
              <w:gridCol w:w="450"/>
              <w:gridCol w:w="275"/>
              <w:gridCol w:w="551"/>
              <w:gridCol w:w="580"/>
            </w:tblGrid>
            <w:tr w:rsidR="00553D03" w:rsidRPr="00553D03">
              <w:trPr>
                <w:trHeight w:val="1134"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3D03" w:rsidRPr="00553D03" w:rsidRDefault="00553D03" w:rsidP="00553D03">
                  <w:pPr>
                    <w:spacing w:before="100" w:after="10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DEC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3D03" w:rsidRPr="00553D03" w:rsidRDefault="00553D03" w:rsidP="00553D03">
                  <w:pPr>
                    <w:spacing w:before="100" w:after="10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9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3D03" w:rsidRPr="00553D03" w:rsidRDefault="00553D03" w:rsidP="00553D03">
                  <w:pPr>
                    <w:spacing w:before="100" w:after="10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PL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3D03" w:rsidRPr="00553D03" w:rsidRDefault="00553D03" w:rsidP="00553D03">
                  <w:pPr>
                    <w:spacing w:before="100" w:after="10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3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3D03" w:rsidRPr="00553D03" w:rsidRDefault="00553D03" w:rsidP="00553D03">
                  <w:pPr>
                    <w:spacing w:before="100" w:after="10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PLC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3D03" w:rsidRPr="00553D03" w:rsidRDefault="00553D03" w:rsidP="00553D03">
                  <w:pPr>
                    <w:spacing w:before="100" w:after="10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45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3D03" w:rsidRPr="00553D03" w:rsidRDefault="00553D03" w:rsidP="00553D03">
                  <w:pPr>
                    <w:spacing w:before="100" w:after="10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MP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3D03" w:rsidRPr="00553D03" w:rsidRDefault="00553D03" w:rsidP="00553D03">
                  <w:pPr>
                    <w:spacing w:before="100" w:after="100" w:line="240" w:lineRule="auto"/>
                    <w:ind w:right="-57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5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53D03" w:rsidRPr="00553D03" w:rsidRDefault="00553D03" w:rsidP="00553D03">
                  <w:pPr>
                    <w:spacing w:before="100" w:after="10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PEC</w:t>
                  </w:r>
                </w:p>
              </w:tc>
              <w:tc>
                <w:tcPr>
                  <w:tcW w:w="28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Spacing w:w="0" w:type="dxa"/>
                    <w:tblInd w:w="195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53"/>
                  </w:tblGrid>
                  <w:tr w:rsidR="00553D03" w:rsidRPr="00553D03">
                    <w:trPr>
                      <w:trHeight w:val="405"/>
                      <w:tblCellSpacing w:w="0" w:type="dxa"/>
                      <w:jc w:val="center"/>
                    </w:trPr>
                    <w:tc>
                      <w:tcPr>
                        <w:tcW w:w="345" w:type="dxa"/>
                        <w:tcBorders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tcBorders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23"/>
                        </w:tblGrid>
                        <w:tr w:rsidR="00553D03" w:rsidRPr="00553D03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553D03" w:rsidRPr="00553D03" w:rsidRDefault="00553D03" w:rsidP="00553D03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lang w:eastAsia="pt-BR"/>
                                </w:rPr>
                              </w:pPr>
                              <w:r w:rsidRPr="00553D03">
                                <w:rPr>
                                  <w:rFonts w:ascii="Arial" w:eastAsia="Times New Roman" w:hAnsi="Arial" w:cs="Arial"/>
                                  <w:color w:val="000000"/>
                                  <w:lang w:eastAsia="pt-BR"/>
                                </w:rPr>
                                <w:t>?</w:t>
                              </w:r>
                            </w:p>
                          </w:tc>
                        </w:tr>
                      </w:tbl>
                      <w:p w:rsidR="00553D03" w:rsidRPr="00553D03" w:rsidRDefault="00553D03" w:rsidP="00553D03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</w:pPr>
                        <w:r w:rsidRPr="00553D03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t-BR"/>
                          </w:rPr>
                          <w:t> </w:t>
                        </w:r>
                      </w:p>
                    </w:tc>
                  </w:tr>
                </w:tbl>
                <w:p w:rsidR="00553D03" w:rsidRPr="00553D03" w:rsidRDefault="00553D03" w:rsidP="00553D0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2. Consta destes autos a exposição de motivos?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2.1. A exposição de motivos preenche os requisitos do inciso II e do § 1º do art. 7º do Decreto nº 2.382, de 2014?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72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2.2. Há pedido de tramitação em regime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de urgência?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72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227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lastRenderedPageBreak/>
              <w:t>2.2.1. Em caso afirmativo, há justificativa</w:t>
            </w:r>
            <w:r w:rsidRPr="00553D03">
              <w:rPr>
                <w:rFonts w:ascii="Arial" w:eastAsia="Times New Roman" w:hAnsi="Arial" w:cs="Arial"/>
                <w:sz w:val="18"/>
                <w:lang w:eastAsia="pt-BR"/>
              </w:rPr>
              <w:t> 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na exposição de motivos?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72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227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2.3. Há prazo para encaminhamento de projeto de lei ou publicação de decreto?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47"/>
              <w:gridCol w:w="433"/>
              <w:gridCol w:w="496"/>
              <w:gridCol w:w="790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Prazo limite:</w:t>
                  </w:r>
                </w:p>
              </w:tc>
              <w:tc>
                <w:tcPr>
                  <w:tcW w:w="43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80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227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2.3.1. Em caso afirmativo, há justificativa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na exposição de motivos?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72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553D03" w:rsidRPr="00553D03" w:rsidRDefault="00553D03" w:rsidP="00553D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53D03">
        <w:rPr>
          <w:rFonts w:ascii="Arial" w:eastAsia="Times New Roman" w:hAnsi="Arial" w:cs="Arial"/>
          <w:color w:val="000000"/>
          <w:sz w:val="18"/>
          <w:szCs w:val="18"/>
          <w:lang w:eastAsia="pt-BR"/>
        </w:rPr>
        <w:br w:type="page"/>
      </w:r>
    </w:p>
    <w:tbl>
      <w:tblPr>
        <w:tblW w:w="8789" w:type="dxa"/>
        <w:jc w:val="center"/>
        <w:tblCellMar>
          <w:left w:w="0" w:type="dxa"/>
          <w:right w:w="0" w:type="dxa"/>
        </w:tblCellMar>
        <w:tblLook w:val="04A0"/>
      </w:tblPr>
      <w:tblGrid>
        <w:gridCol w:w="4394"/>
        <w:gridCol w:w="4395"/>
      </w:tblGrid>
      <w:tr w:rsidR="00553D03" w:rsidRPr="00553D03" w:rsidTr="00553D03">
        <w:trPr>
          <w:cantSplit/>
          <w:trHeight w:val="13980"/>
          <w:jc w:val="center"/>
        </w:trPr>
        <w:tc>
          <w:tcPr>
            <w:tcW w:w="439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lastRenderedPageBreak/>
              <w:t>140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 3. Há necessidade de consulta a outros órgãos afetos à matéria?</w:t>
            </w:r>
          </w:p>
        </w:tc>
        <w:tc>
          <w:tcPr>
            <w:tcW w:w="43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3"/>
              <w:gridCol w:w="1514"/>
              <w:gridCol w:w="1121"/>
              <w:gridCol w:w="1121"/>
            </w:tblGrid>
            <w:tr w:rsidR="00553D03" w:rsidRPr="00553D03">
              <w:trPr>
                <w:trHeight w:val="3062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152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102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3062"/>
              </w:trPr>
              <w:tc>
                <w:tcPr>
                  <w:tcW w:w="1932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Qual(ais) órgão(s):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356"/>
              <w:gridCol w:w="357"/>
              <w:gridCol w:w="576"/>
              <w:gridCol w:w="1171"/>
              <w:gridCol w:w="699"/>
            </w:tblGrid>
            <w:tr w:rsidR="00553D03" w:rsidRPr="00553D03">
              <w:trPr>
                <w:cantSplit/>
                <w:trHeight w:val="3062"/>
              </w:trPr>
              <w:tc>
                <w:tcPr>
                  <w:tcW w:w="1368" w:type="dxa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Presente no</w:t>
                  </w: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br/>
                    <w:t>Processo?</w:t>
                  </w:r>
                </w:p>
              </w:tc>
              <w:tc>
                <w:tcPr>
                  <w:tcW w:w="3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6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18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Folhas nºs:</w:t>
                  </w:r>
                </w:p>
              </w:tc>
              <w:tc>
                <w:tcPr>
                  <w:tcW w:w="716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cantSplit/>
                <w:trHeight w:val="3062"/>
              </w:trPr>
              <w:tc>
                <w:tcPr>
                  <w:tcW w:w="0" w:type="auto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:rsidR="00553D03" w:rsidRPr="00553D03" w:rsidRDefault="00553D03" w:rsidP="00553D0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24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 </w:t>
            </w:r>
          </w:p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920"/>
          <w:jc w:val="center"/>
        </w:trPr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689"/>
            </w:tblGrid>
            <w:tr w:rsidR="00553D03" w:rsidRPr="00553D03">
              <w:trPr>
                <w:trHeight w:val="3062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4. Trata-se de proposta de alteração de legislação vigente?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72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7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418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4.1. Tratando-se de proposta de alteração,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há quadro comparativo entre a redação em vigor e a redação proposta, explicitando as modificações e suas consequências?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418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418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5. A proposta resultará em aumento de despesa?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689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418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pacing w:val="-6"/>
                <w:sz w:val="18"/>
                <w:szCs w:val="18"/>
                <w:lang w:eastAsia="pt-BR"/>
              </w:rPr>
              <w:t>5.1.</w:t>
            </w:r>
            <w:r w:rsidRPr="00553D03">
              <w:rPr>
                <w:rFonts w:ascii="Arial" w:eastAsia="Times New Roman" w:hAnsi="Arial" w:cs="Arial"/>
                <w:spacing w:val="-6"/>
                <w:sz w:val="18"/>
                <w:lang w:eastAsia="pt-BR"/>
              </w:rPr>
              <w:t> 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Resultando em aumento de despesa,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há indicação da dotação orçamentária e comprovação da disponibilidade dos recursos financeiros para a cobertura da respectiva despesa?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418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418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588"/>
          <w:jc w:val="center"/>
        </w:trPr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pacing w:val="-10"/>
                <w:sz w:val="18"/>
                <w:szCs w:val="18"/>
                <w:lang w:eastAsia="pt-BR"/>
              </w:rPr>
              <w:lastRenderedPageBreak/>
              <w:t>5.2. Resultando em aumento de despesa, há estimativa do impacto orçamentário-financeiro</w:t>
            </w:r>
            <w:r w:rsidRPr="00553D03">
              <w:rPr>
                <w:rFonts w:ascii="Arial" w:eastAsia="Times New Roman" w:hAnsi="Arial" w:cs="Arial"/>
                <w:spacing w:val="-10"/>
                <w:sz w:val="18"/>
                <w:szCs w:val="18"/>
                <w:lang w:eastAsia="pt-BR"/>
              </w:rPr>
              <w:br/>
              <w:t>no exercício em que deve entrar em vigor e</w:t>
            </w:r>
            <w:r w:rsidRPr="00553D03">
              <w:rPr>
                <w:rFonts w:ascii="Arial" w:eastAsia="Times New Roman" w:hAnsi="Arial" w:cs="Arial"/>
                <w:spacing w:val="-10"/>
                <w:sz w:val="18"/>
                <w:szCs w:val="18"/>
                <w:lang w:eastAsia="pt-BR"/>
              </w:rPr>
              <w:br/>
              <w:t>nos 2 (dois) subsequentes, acompanhada do demonstrativo, das premissas e</w:t>
            </w:r>
            <w:r w:rsidRPr="00553D03">
              <w:rPr>
                <w:rFonts w:ascii="Arial" w:eastAsia="Times New Roman" w:hAnsi="Arial" w:cs="Arial"/>
                <w:spacing w:val="-10"/>
                <w:sz w:val="18"/>
                <w:lang w:eastAsia="pt-BR"/>
              </w:rPr>
              <w:t> 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da metodologia de cálculo utilizados?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588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588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5.3. Há manifestação da SEF, por intermédio da DITE, sobre a viabilidade financeira da proposta?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pacing w:val="-2"/>
                <w:sz w:val="18"/>
                <w:szCs w:val="18"/>
                <w:lang w:eastAsia="pt-BR"/>
              </w:rPr>
              <w:t>5.4. Há manifestação da SEA sobre o aumento ou não de despesa com a folha de pagamento, caso a proposta trate de pessoal?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588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pacing w:val="-6"/>
                <w:sz w:val="18"/>
                <w:szCs w:val="18"/>
                <w:lang w:eastAsia="pt-BR"/>
              </w:rPr>
              <w:t>5.5. Verifica-se, igualmente, a declaração do ordenador primário da despesa e da SEF de que o seu aumento tem adequação orçamentária e financeira com a Lei Orçamentária Anual e compatibilidade com o Plano Plurianual e com a Lei de Diretrizes Orçamentárias?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588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588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5.6. Há deliberação do Grupo Gestor de Governo?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lastRenderedPageBreak/>
              <w:t>6. A proposta resultará em aumento de despesa para a iniciativa privada?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689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6.1. Resultando em aumento de despesa,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há deliberação do Grupo Gestor de Governo?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588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6.2. Resultando em aumento de despesa,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há estimativa de seu impacto financeiro, indicação da dotação orçamentária e comprovação da disponibilidade dos recursos financeiros para a cobertura da despesa?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588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588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7. Estes autos estão instruídos com parecer jurídico em conformidade com o inciso VII e o § 2º do art. 7º do Decreto nº 2.382, de 2014?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ind w:left="113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pacing w:val="-2"/>
                <w:sz w:val="18"/>
                <w:szCs w:val="18"/>
                <w:lang w:eastAsia="pt-BR"/>
              </w:rPr>
              <w:t>7.1. O parecer jurídico está referendado pelo titular/dirigente do órgão/entidade proponente?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lastRenderedPageBreak/>
              <w:t>8. As nomenclaturas de órgãos e entidades e das correspondentes siglas, quando houver, estão em conformidade com suas leis instituidoras ou as normas vigentes?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689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9. Todos os atos legislativos mencionados nas remissões estão vigentes?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689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134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pacing w:val="-2"/>
                <w:sz w:val="18"/>
                <w:szCs w:val="18"/>
                <w:lang w:eastAsia="pt-BR"/>
              </w:rPr>
              <w:t>10. Os documentos que instruem estes autos do processo estão com suas folhas devidamente numeradas e rubricadas por quem os expediu?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689"/>
            </w:tblGrid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134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trHeight w:val="1418"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11. Todos os documentos que instruem estes autos encontram-se digitalizados e inseridos como peças no respectivo processo eletrônico cadastrado no SGP-e?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5"/>
              <w:gridCol w:w="689"/>
            </w:tblGrid>
            <w:tr w:rsidR="00553D03" w:rsidRPr="00553D03">
              <w:trPr>
                <w:trHeight w:val="1418"/>
              </w:trPr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</w:tr>
            <w:tr w:rsidR="00553D03" w:rsidRPr="00553D03">
              <w:trPr>
                <w:trHeight w:val="1418"/>
              </w:trPr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68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jc w:val="center"/>
        </w:trPr>
        <w:tc>
          <w:tcPr>
            <w:tcW w:w="43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12. No caso de os anteprojetos serem apresentados por autoridade designada pelo titular da Secretaria de Estado proponente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ou pelo dirigente da entidade, está juntada a estes autos cópia do ato de delegação da competência publicado no Diário Oficial do Estado?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402"/>
              <w:gridCol w:w="591"/>
              <w:gridCol w:w="1451"/>
              <w:gridCol w:w="1715"/>
            </w:tblGrid>
            <w:tr w:rsidR="00553D03" w:rsidRPr="00553D03">
              <w:tc>
                <w:tcPr>
                  <w:tcW w:w="405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59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Sim.</w:t>
                  </w:r>
                </w:p>
              </w:tc>
              <w:tc>
                <w:tcPr>
                  <w:tcW w:w="1464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ind w:right="-57"/>
                    <w:jc w:val="right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Ver folhas nºs:</w:t>
                  </w:r>
                </w:p>
              </w:tc>
              <w:tc>
                <w:tcPr>
                  <w:tcW w:w="173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</w:tr>
            <w:tr w:rsidR="00553D03" w:rsidRPr="00553D03">
              <w:tc>
                <w:tcPr>
                  <w:tcW w:w="405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 </w:t>
                  </w:r>
                </w:p>
              </w:tc>
              <w:tc>
                <w:tcPr>
                  <w:tcW w:w="37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:rsidR="00553D03" w:rsidRPr="00553D03" w:rsidRDefault="00553D03" w:rsidP="00553D03">
                  <w:pPr>
                    <w:spacing w:before="120" w:after="120" w:line="240" w:lineRule="auto"/>
                    <w:rPr>
                      <w:rFonts w:ascii="Arial" w:eastAsia="Times New Roman" w:hAnsi="Arial" w:cs="Arial"/>
                      <w:color w:val="000000"/>
                      <w:lang w:eastAsia="pt-BR"/>
                    </w:rPr>
                  </w:pPr>
                  <w:r w:rsidRPr="00553D03">
                    <w:rPr>
                      <w:rFonts w:ascii="Arial" w:eastAsia="Times New Roman" w:hAnsi="Arial" w:cs="Arial"/>
                      <w:sz w:val="18"/>
                      <w:szCs w:val="18"/>
                      <w:lang w:eastAsia="pt-BR"/>
                    </w:rPr>
                    <w:t>Não.</w:t>
                  </w:r>
                </w:p>
              </w:tc>
            </w:tr>
          </w:tbl>
          <w:p w:rsidR="00553D03" w:rsidRPr="00553D03" w:rsidRDefault="00553D03" w:rsidP="00553D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53D03" w:rsidRPr="00553D03" w:rsidTr="00553D03">
        <w:trPr>
          <w:cantSplit/>
          <w:jc w:val="center"/>
        </w:trPr>
        <w:tc>
          <w:tcPr>
            <w:tcW w:w="878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t-BR"/>
              </w:rPr>
              <w:t>Observação:</w:t>
            </w:r>
            <w:r w:rsidRPr="00553D03">
              <w:rPr>
                <w:rFonts w:ascii="Arial" w:eastAsia="Times New Roman" w:hAnsi="Arial" w:cs="Arial"/>
                <w:sz w:val="18"/>
                <w:lang w:eastAsia="pt-BR"/>
              </w:rPr>
              <w:t> 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Deverão ser respeitados os requisitos e critérios da legislação em vigor, especialmente o disposto nos arts. 13 e 20 do Decreto nº 2.382, de 2014, quando se tratar de:</w:t>
            </w:r>
          </w:p>
          <w:p w:rsidR="00553D03" w:rsidRPr="00553D03" w:rsidRDefault="00553D03" w:rsidP="00553D03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1.</w:t>
            </w:r>
            <w:r w:rsidRPr="00553D03">
              <w:rPr>
                <w:rFonts w:ascii="Times New Roman" w:eastAsia="Times New Roman" w:hAnsi="Times New Roman" w:cs="Times New Roman"/>
                <w:sz w:val="14"/>
                <w:szCs w:val="14"/>
                <w:lang w:eastAsia="pt-BR"/>
              </w:rPr>
              <w:t>      </w:t>
            </w:r>
            <w:r w:rsidRPr="00553D03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anteprojetos de lei de doação ou utilização gratuita de bens imóveis;</w:t>
            </w:r>
          </w:p>
          <w:p w:rsidR="00553D03" w:rsidRPr="00553D03" w:rsidRDefault="00553D03" w:rsidP="00553D03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2.</w:t>
            </w:r>
            <w:r w:rsidRPr="00553D03">
              <w:rPr>
                <w:rFonts w:ascii="Times New Roman" w:eastAsia="Times New Roman" w:hAnsi="Times New Roman" w:cs="Times New Roman"/>
                <w:sz w:val="14"/>
                <w:szCs w:val="14"/>
                <w:lang w:eastAsia="pt-BR"/>
              </w:rPr>
              <w:t>      </w:t>
            </w:r>
            <w:r w:rsidRPr="00553D03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anteprojeto de decreto homologatório de doação de bens móveis inservíveis;</w:t>
            </w:r>
          </w:p>
          <w:p w:rsidR="00553D03" w:rsidRPr="00553D03" w:rsidRDefault="00553D03" w:rsidP="00553D03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3.</w:t>
            </w:r>
            <w:r w:rsidRPr="00553D03">
              <w:rPr>
                <w:rFonts w:ascii="Times New Roman" w:eastAsia="Times New Roman" w:hAnsi="Times New Roman" w:cs="Times New Roman"/>
                <w:sz w:val="14"/>
                <w:szCs w:val="14"/>
                <w:lang w:eastAsia="pt-BR"/>
              </w:rPr>
              <w:t>      </w:t>
            </w:r>
            <w:r w:rsidRPr="00553D03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anteprojeto de decreto homologatório de concessão de pensão ou auxílios; ou</w:t>
            </w:r>
          </w:p>
          <w:p w:rsidR="00553D03" w:rsidRPr="00553D03" w:rsidRDefault="00553D03" w:rsidP="00553D03">
            <w:pPr>
              <w:spacing w:after="0" w:line="240" w:lineRule="auto"/>
              <w:ind w:left="720" w:hanging="36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4.</w:t>
            </w:r>
            <w:r w:rsidRPr="00553D03">
              <w:rPr>
                <w:rFonts w:ascii="Times New Roman" w:eastAsia="Times New Roman" w:hAnsi="Times New Roman" w:cs="Times New Roman"/>
                <w:sz w:val="14"/>
                <w:szCs w:val="14"/>
                <w:lang w:eastAsia="pt-BR"/>
              </w:rPr>
              <w:t>      </w:t>
            </w:r>
            <w:r w:rsidRPr="00553D03">
              <w:rPr>
                <w:rFonts w:ascii="Times New Roman" w:eastAsia="Times New Roman" w:hAnsi="Times New Roman" w:cs="Times New Roman"/>
                <w:sz w:val="14"/>
                <w:lang w:eastAsia="pt-BR"/>
              </w:rPr>
              <w:t> 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anteprojeto de decreto de alteração do Plano Rodoviário Estadual (PRE).</w:t>
            </w:r>
          </w:p>
          <w:p w:rsidR="00553D03" w:rsidRPr="00553D03" w:rsidRDefault="00553D03" w:rsidP="00553D03">
            <w:pPr>
              <w:spacing w:after="0" w:line="240" w:lineRule="auto"/>
              <w:ind w:left="720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 </w:t>
            </w:r>
          </w:p>
        </w:tc>
      </w:tr>
    </w:tbl>
    <w:p w:rsidR="00553D03" w:rsidRPr="00553D03" w:rsidRDefault="00553D03" w:rsidP="00553D03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sz w:val="18"/>
          <w:szCs w:val="18"/>
          <w:lang w:eastAsia="pt-BR"/>
        </w:rPr>
        <w:t> </w:t>
      </w:r>
    </w:p>
    <w:tbl>
      <w:tblPr>
        <w:tblpPr w:leftFromText="141" w:rightFromText="141" w:vertAnchor="text"/>
        <w:tblW w:w="0" w:type="auto"/>
        <w:tblCellMar>
          <w:left w:w="0" w:type="dxa"/>
          <w:right w:w="0" w:type="dxa"/>
        </w:tblCellMar>
        <w:tblLook w:val="04A0"/>
      </w:tblPr>
      <w:tblGrid>
        <w:gridCol w:w="1531"/>
        <w:gridCol w:w="562"/>
        <w:gridCol w:w="567"/>
        <w:gridCol w:w="992"/>
      </w:tblGrid>
      <w:tr w:rsidR="00553D03" w:rsidRPr="00553D03" w:rsidTr="00553D03">
        <w:tc>
          <w:tcPr>
            <w:tcW w:w="153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53D03" w:rsidRPr="00553D03" w:rsidRDefault="00553D03" w:rsidP="00553D03">
            <w:pPr>
              <w:spacing w:before="100" w:after="100" w:line="240" w:lineRule="auto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Florianópolis,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00" w:after="100" w:line="240" w:lineRule="auto"/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 </w:t>
            </w:r>
          </w:p>
        </w:tc>
      </w:tr>
    </w:tbl>
    <w:p w:rsidR="00553D03" w:rsidRPr="00553D03" w:rsidRDefault="00553D03" w:rsidP="00553D03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sz w:val="18"/>
          <w:szCs w:val="18"/>
          <w:lang w:eastAsia="pt-BR"/>
        </w:rPr>
        <w:t> </w:t>
      </w:r>
    </w:p>
    <w:p w:rsidR="00553D03" w:rsidRPr="00553D03" w:rsidRDefault="00553D03" w:rsidP="00553D03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sz w:val="18"/>
          <w:szCs w:val="18"/>
          <w:lang w:eastAsia="pt-BR"/>
        </w:rPr>
        <w:t> </w:t>
      </w:r>
    </w:p>
    <w:p w:rsidR="00553D03" w:rsidRPr="00553D03" w:rsidRDefault="00553D03" w:rsidP="00553D03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sz w:val="18"/>
          <w:szCs w:val="18"/>
          <w:lang w:eastAsia="pt-BR"/>
        </w:rPr>
        <w:lastRenderedPageBreak/>
        <w:t> </w:t>
      </w:r>
    </w:p>
    <w:p w:rsidR="00553D03" w:rsidRPr="00553D03" w:rsidRDefault="00553D03" w:rsidP="00553D03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sz w:val="18"/>
          <w:szCs w:val="18"/>
          <w:lang w:eastAsia="pt-BR"/>
        </w:rPr>
        <w:t> </w:t>
      </w:r>
    </w:p>
    <w:p w:rsidR="00553D03" w:rsidRPr="00553D03" w:rsidRDefault="00553D03" w:rsidP="00553D03">
      <w:pPr>
        <w:spacing w:after="0" w:line="240" w:lineRule="auto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sz w:val="18"/>
          <w:szCs w:val="18"/>
          <w:lang w:eastAsia="pt-BR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4366"/>
        <w:gridCol w:w="4354"/>
      </w:tblGrid>
      <w:tr w:rsidR="00553D03" w:rsidRPr="00553D03" w:rsidTr="00553D03">
        <w:trPr>
          <w:jc w:val="center"/>
        </w:trPr>
        <w:tc>
          <w:tcPr>
            <w:tcW w:w="4394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20" w:after="120" w:line="240" w:lineRule="auto"/>
              <w:jc w:val="right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Verificado por: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(identificação e assinatura do responsável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pela consultoria jurídica ou unidade</w:t>
            </w: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br/>
              <w:t>de assessoramento jurídico)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53D03" w:rsidRPr="00553D03" w:rsidRDefault="00553D03" w:rsidP="00553D03">
            <w:pPr>
              <w:spacing w:before="100" w:after="100" w:line="240" w:lineRule="auto"/>
              <w:ind w:right="-57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53D03">
              <w:rPr>
                <w:rFonts w:ascii="Arial" w:eastAsia="Times New Roman" w:hAnsi="Arial" w:cs="Arial"/>
                <w:sz w:val="18"/>
                <w:szCs w:val="18"/>
                <w:lang w:eastAsia="pt-BR"/>
              </w:rPr>
              <w:t> </w:t>
            </w:r>
          </w:p>
        </w:tc>
      </w:tr>
    </w:tbl>
    <w:p w:rsidR="00553D03" w:rsidRPr="00553D03" w:rsidRDefault="00553D03" w:rsidP="00553D03">
      <w:pPr>
        <w:spacing w:after="0" w:line="240" w:lineRule="auto"/>
        <w:ind w:right="-1"/>
        <w:rPr>
          <w:rFonts w:ascii="Arial" w:eastAsia="Times New Roman" w:hAnsi="Arial" w:cs="Arial"/>
          <w:color w:val="000000"/>
          <w:lang w:eastAsia="pt-BR"/>
        </w:rPr>
      </w:pPr>
      <w:r w:rsidRPr="00553D03">
        <w:rPr>
          <w:rFonts w:ascii="Arial" w:eastAsia="Times New Roman" w:hAnsi="Arial" w:cs="Arial"/>
          <w:sz w:val="18"/>
          <w:szCs w:val="18"/>
          <w:lang w:eastAsia="pt-BR"/>
        </w:rPr>
        <w:t> </w:t>
      </w:r>
    </w:p>
    <w:p w:rsidR="006A2A59" w:rsidRDefault="00553D03" w:rsidP="00553D03">
      <w:r w:rsidRPr="00553D03">
        <w:rPr>
          <w:rFonts w:ascii="Arial" w:eastAsia="Times New Roman" w:hAnsi="Arial" w:cs="Arial"/>
          <w:color w:val="000000"/>
          <w:lang w:eastAsia="pt-BR"/>
        </w:rPr>
        <w:br/>
      </w:r>
    </w:p>
    <w:sectPr w:rsidR="006A2A59" w:rsidSect="006A2A5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53D03"/>
    <w:rsid w:val="000B5297"/>
    <w:rsid w:val="00553D03"/>
    <w:rsid w:val="006A2A59"/>
    <w:rsid w:val="00795DD6"/>
    <w:rsid w:val="00BC3614"/>
    <w:rsid w:val="00C11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A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53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553D0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553D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1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779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zaida.petry</dc:creator>
  <cp:lastModifiedBy>zaida.petry</cp:lastModifiedBy>
  <cp:revision>2</cp:revision>
  <cp:lastPrinted>2016-03-17T20:29:00Z</cp:lastPrinted>
  <dcterms:created xsi:type="dcterms:W3CDTF">2016-03-17T20:54:00Z</dcterms:created>
  <dcterms:modified xsi:type="dcterms:W3CDTF">2016-03-17T20:54:00Z</dcterms:modified>
</cp:coreProperties>
</file>