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color w:val="1f1f1f"/>
          <w:sz w:val="28"/>
          <w:szCs w:val="28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rtl w:val="0"/>
        </w:rPr>
        <w:t xml:space="preserve">PLANO DE AULA DOS ANOS INICIAIS DO ENSINO FUNDAMENTAL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80"/>
        <w:gridCol w:w="4770"/>
        <w:tblGridChange w:id="0">
          <w:tblGrid>
            <w:gridCol w:w="9180"/>
            <w:gridCol w:w="47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Unidade Escolar: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Ano/Turma: </w:t>
            </w:r>
            <w:r w:rsidDel="00000000" w:rsidR="00000000" w:rsidRPr="00000000">
              <w:rPr>
                <w:color w:val="3c78d8"/>
                <w:rtl w:val="0"/>
              </w:rPr>
              <w:t xml:space="preserve">Ex.: 2º ao 4º ano/Aprender +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Professor(a): </w:t>
            </w:r>
            <w:r w:rsidDel="00000000" w:rsidR="00000000" w:rsidRPr="00000000">
              <w:rPr>
                <w:color w:val="3c78d8"/>
                <w:rtl w:val="0"/>
              </w:rPr>
              <w:t xml:space="preserve">Nome completo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Segundo(a) Professor(a): </w:t>
            </w:r>
            <w:r w:rsidDel="00000000" w:rsidR="00000000" w:rsidRPr="00000000">
              <w:rPr>
                <w:color w:val="3c78d8"/>
                <w:rtl w:val="0"/>
              </w:rPr>
              <w:t xml:space="preserve">Caso haja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Período do plano: </w:t>
            </w:r>
            <w:r w:rsidDel="00000000" w:rsidR="00000000" w:rsidRPr="00000000">
              <w:rPr>
                <w:color w:val="3c78d8"/>
                <w:rtl w:val="0"/>
              </w:rPr>
              <w:t xml:space="preserve">5 Aulas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Componente(s) Curricular(es): </w:t>
            </w:r>
            <w:r w:rsidDel="00000000" w:rsidR="00000000" w:rsidRPr="00000000">
              <w:rPr>
                <w:color w:val="3c78d8"/>
                <w:rtl w:val="0"/>
              </w:rPr>
              <w:t xml:space="preserve">Língua Portuguesa e Matemática.</w:t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9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40"/>
        <w:gridCol w:w="4725"/>
        <w:gridCol w:w="5340"/>
        <w:tblGridChange w:id="0">
          <w:tblGrid>
            <w:gridCol w:w="3840"/>
            <w:gridCol w:w="4725"/>
            <w:gridCol w:w="5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Objeto(s) de Conhecimento: conteúdos, conceitos e princípios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Habilidade(s)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Caminho metodológico para desenvolvimento da habilidade (descrever passo a passo)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Associação entre os grafemas e os segmentos (fonemas) em palavras.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Decodificação de palavras com correspondências regulares contextuais (c e q; e o, em posição átona em final de palavra). 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Relação das correspondências regulares contextuais (c e q; e o, em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posição átona em final de palavra).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Relação grafema/fonema.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Escrita de palavras com correspondências regulares diretas entre letras e fonemas (f, v, t, d, p, b), dentro de um gênero discursivo.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Perceber o princípio acrofônico que opera nos 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nomes das letras do alfabeto.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Ler e escrever palavras com correspondências regulares diretas entre letras e fonemas (f, v, t, d, p, b) e correspondências regulares contextuais (c e q; e o, em posição átona em final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de palavra).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Iniciar a aula solicitando que os alunos em duplas listem o maior número de animais que lembrarem começando com a letra C. Desafiar os alunos para ver qual dupla escreve a maior quantidade de animais. Cada dupla lerá sua lista e assim vamos fazer uma lista com todos os animais no quadro também. Todos os alunos também escrevem o nome desses animais no caderno. Solicitar que os alunos analisem essas palavras e verifiquem se em todas, a letra C é pronunciada da mesma forma. Conversar sobre o que perceberam. Então os alunos precisam separar as palavras em duas colunas, conforme o som do C. Perguntar se eles acham que tem diferença. Quando os alunos chegarem à conclusão de que o C com som de /s/ tem que vir antes de E e do I e o C com som de /k/ tem que vir antes de A, O, e U, escrevem a regra no caderno e também registram em um cartaz “Descobertas da turma” para deixar na sala. Após vamos pegar alguns animais da lista e fazer situações problemas que envolvam a multiplicação. Exemplo: Se juntarmos uma centopéia, três coelhos e 4 quero-queros, quantas patas teremos?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Solicitar que os alunos em duplas escolham um livro, leia e retirem cada dupla, uma irregularidade entre grafemas e fonemas (j/g; g/gu; sons do x - x/ch) no livro lido. Uma dupla terá que encontrar palavras com G/J, outra com sons do X - X/CH e outra com G/GU. Fazem uma lista com as palavras encontradas e então analisem e digam qual é a regra para cada letra. Após escrevem a regra no caderno e em cartaz “Descobertas da turma”. Em seguida irão jogar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Instrumentos de Avaliação: </w:t>
            </w:r>
            <w:r w:rsidDel="00000000" w:rsidR="00000000" w:rsidRPr="00000000">
              <w:rPr>
                <w:color w:val="3c78d8"/>
                <w:rtl w:val="0"/>
              </w:rPr>
              <w:t xml:space="preserve">(exemplos: prova, lista de exercícios, portfólio, trabalho, seminário, produções orais)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Critérios de Avaliação: </w:t>
            </w: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D</w:t>
            </w:r>
            <w:r w:rsidDel="00000000" w:rsidR="00000000" w:rsidRPr="00000000">
              <w:rPr>
                <w:color w:val="3c78d8"/>
                <w:rtl w:val="0"/>
              </w:rPr>
              <w:t xml:space="preserve">e acordo com as habilidades desenvolvidas. </w:t>
            </w:r>
            <w:r w:rsidDel="00000000" w:rsidR="00000000" w:rsidRPr="00000000">
              <w:rPr>
                <w:color w:val="3c78d8"/>
                <w:u w:val="single"/>
                <w:rtl w:val="0"/>
              </w:rPr>
              <w:t xml:space="preserve">Exemplo</w:t>
            </w:r>
            <w:r w:rsidDel="00000000" w:rsidR="00000000" w:rsidRPr="00000000">
              <w:rPr>
                <w:color w:val="3c78d8"/>
                <w:rtl w:val="0"/>
              </w:rPr>
              <w:t xml:space="preserve">: Se a habilidade a ser desenvolvida é 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“</w:t>
            </w:r>
            <w:r w:rsidDel="00000000" w:rsidR="00000000" w:rsidRPr="00000000">
              <w:rPr>
                <w:b w:val="1"/>
                <w:bCs w:val="1"/>
                <w:color w:val="e06666"/>
                <w:rtl w:val="0"/>
              </w:rPr>
              <w:t xml:space="preserve">Reconhecer, nomear e comparar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 polígonos, considerando lados, vértices e ângulos, e </w:t>
            </w:r>
            <w:r w:rsidDel="00000000" w:rsidR="00000000" w:rsidRPr="00000000">
              <w:rPr>
                <w:b w:val="1"/>
                <w:bCs w:val="1"/>
                <w:color w:val="e06666"/>
                <w:rtl w:val="0"/>
              </w:rPr>
              <w:t xml:space="preserve">desenhá-los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, utilizando material de desenho ou tecnologias digitais”</w:t>
            </w:r>
            <w:r w:rsidDel="00000000" w:rsidR="00000000" w:rsidRPr="00000000">
              <w:rPr>
                <w:color w:val="3c78d8"/>
                <w:rtl w:val="0"/>
              </w:rPr>
              <w:t xml:space="preserve">, o critério de avaliação será: 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"</w:t>
            </w:r>
            <w:r w:rsidDel="00000000" w:rsidR="00000000" w:rsidRPr="00000000">
              <w:rPr>
                <w:b w:val="1"/>
                <w:bCs w:val="1"/>
                <w:color w:val="e06666"/>
                <w:rtl w:val="0"/>
              </w:rPr>
              <w:t xml:space="preserve">Reconhece, nomeia e compara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 polígonos, considerando lados, vértices e ângulos, e </w:t>
            </w:r>
            <w:r w:rsidDel="00000000" w:rsidR="00000000" w:rsidRPr="00000000">
              <w:rPr>
                <w:b w:val="1"/>
                <w:bCs w:val="1"/>
                <w:color w:val="e06666"/>
                <w:u w:val="single"/>
                <w:rtl w:val="0"/>
              </w:rPr>
              <w:t xml:space="preserve">desenha</w:t>
            </w:r>
            <w:r w:rsidDel="00000000" w:rsidR="00000000" w:rsidRPr="00000000">
              <w:rPr>
                <w:b w:val="1"/>
                <w:bCs w:val="1"/>
                <w:color w:val="3c78d8"/>
                <w:u w:val="single"/>
                <w:rtl w:val="0"/>
              </w:rPr>
              <w:t xml:space="preserve">, utilizando material de desenho ou tecnologias digitais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”. </w:t>
            </w:r>
            <w:r w:rsidDel="00000000" w:rsidR="00000000" w:rsidRPr="00000000">
              <w:rPr>
                <w:color w:val="3c78d8"/>
                <w:rtl w:val="0"/>
              </w:rPr>
              <w:t xml:space="preserve">(Dica: O fragmento sublinhado já indica um caminho metodológico).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Referências: </w:t>
            </w:r>
            <w:r w:rsidDel="00000000" w:rsidR="00000000" w:rsidRPr="00000000">
              <w:rPr>
                <w:color w:val="3c78d8"/>
                <w:rtl w:val="0"/>
              </w:rPr>
              <w:t xml:space="preserve">Listar as que serão utilizadas no plano de aula além da referência abaixo.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SANTA CATARINA (Estado). Secretaria de Estado da Educação. Currículo Base da Educação Infantil e do Ensino Fundamental do Território Catarinense. Florianópolis: SED/SC, 2019.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b w:val="1"/>
          <w:bCs w:val="1"/>
          <w:color w:val="ff0000"/>
          <w:sz w:val="40"/>
          <w:szCs w:val="40"/>
          <w:shd w:fill="fff2cc" w:val="clear"/>
        </w:rPr>
      </w:pPr>
      <w:r w:rsidDel="00000000" w:rsidR="00000000" w:rsidRPr="00000000">
        <w:rPr>
          <w:b w:val="1"/>
          <w:bCs w:val="1"/>
          <w:color w:val="ff0000"/>
          <w:sz w:val="40"/>
          <w:szCs w:val="40"/>
          <w:shd w:fill="fff2cc" w:val="clear"/>
          <w:rtl w:val="0"/>
        </w:rPr>
        <w:t xml:space="preserve">Observação:</w:t>
      </w:r>
    </w:p>
    <w:p w:rsidR="00000000" w:rsidDel="00000000" w:rsidP="00000000" w:rsidRDefault="00000000" w:rsidRPr="00000000" w14:paraId="0000003D">
      <w:pPr>
        <w:jc w:val="center"/>
        <w:rPr>
          <w:b w:val="1"/>
          <w:bCs w:val="1"/>
          <w:color w:val="ff0000"/>
          <w:sz w:val="40"/>
          <w:szCs w:val="40"/>
          <w:shd w:fill="fff2cc" w:val="clear"/>
        </w:rPr>
      </w:pPr>
      <w:r w:rsidDel="00000000" w:rsidR="00000000" w:rsidRPr="00000000">
        <w:rPr>
          <w:b w:val="1"/>
          <w:bCs w:val="1"/>
          <w:color w:val="ff0000"/>
          <w:sz w:val="40"/>
          <w:szCs w:val="40"/>
          <w:shd w:fill="fff2cc" w:val="clear"/>
          <w:rtl w:val="0"/>
        </w:rPr>
        <w:t xml:space="preserve">Este documento está compartilhado como “LEITOR”, portanto, para fazer edições, basta fazer uma cópia. </w:t>
      </w:r>
    </w:p>
    <w:p w:rsidR="00000000" w:rsidDel="00000000" w:rsidP="00000000" w:rsidRDefault="00000000" w:rsidRPr="00000000" w14:paraId="0000003E">
      <w:pPr>
        <w:jc w:val="center"/>
        <w:rPr>
          <w:b w:val="1"/>
          <w:bCs w:val="1"/>
          <w:color w:val="ff0000"/>
          <w:sz w:val="40"/>
          <w:szCs w:val="40"/>
          <w:shd w:fill="fff2cc" w:val="clear"/>
        </w:rPr>
      </w:pPr>
      <w:r w:rsidDel="00000000" w:rsidR="00000000" w:rsidRPr="00000000">
        <w:rPr>
          <w:b w:val="1"/>
          <w:bCs w:val="1"/>
          <w:color w:val="ff0000"/>
          <w:sz w:val="40"/>
          <w:szCs w:val="40"/>
          <w:shd w:fill="fff2cc" w:val="clear"/>
          <w:rtl w:val="0"/>
        </w:rPr>
        <w:t xml:space="preserve">(Excluir esta observação antes de salvar o plano para ser postado no Professor On-line).</w:t>
      </w:r>
    </w:p>
    <w:sectPr>
      <w:headerReference r:id="rId6" w:type="default"/>
      <w:pgSz w:h="11909" w:w="16834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widowControl w:val="0"/>
      <w:spacing w:before="92" w:line="240" w:lineRule="auto"/>
      <w:ind w:left="425.19685039370086" w:hanging="135"/>
      <w:jc w:val="both"/>
      <w:rPr/>
    </w:pPr>
    <w:r w:rsidDel="00000000" w:rsidR="00000000" w:rsidRPr="00000000">
      <w:rPr>
        <w:rtl w:val="0"/>
      </w:rPr>
      <w:t xml:space="preserve">ESTADO DE SANTA CATARINA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-457199</wp:posOffset>
          </wp:positionH>
          <wp:positionV relativeFrom="paragraph">
            <wp:posOffset>66675</wp:posOffset>
          </wp:positionV>
          <wp:extent cx="599801" cy="573722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801" cy="57372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0">
    <w:pPr>
      <w:widowControl w:val="0"/>
      <w:spacing w:before="4" w:line="240" w:lineRule="auto"/>
      <w:ind w:left="566.9291338582675" w:hanging="283.4645669291337"/>
      <w:jc w:val="both"/>
      <w:rPr/>
    </w:pPr>
    <w:r w:rsidDel="00000000" w:rsidR="00000000" w:rsidRPr="00000000">
      <w:rPr>
        <w:rtl w:val="0"/>
      </w:rPr>
      <w:t xml:space="preserve">SECRETARIA DE ESTADO DA EDUCAÇÃO</w:t>
    </w:r>
  </w:p>
  <w:p w:rsidR="00000000" w:rsidDel="00000000" w:rsidP="00000000" w:rsidRDefault="00000000" w:rsidRPr="00000000" w14:paraId="00000041">
    <w:pPr>
      <w:widowControl w:val="0"/>
      <w:spacing w:before="20" w:line="240" w:lineRule="auto"/>
      <w:ind w:left="566.9291338582675" w:hanging="283.4645669291337"/>
      <w:jc w:val="both"/>
      <w:rPr/>
    </w:pPr>
    <w:r w:rsidDel="00000000" w:rsidR="00000000" w:rsidRPr="00000000">
      <w:rPr>
        <w:rtl w:val="0"/>
      </w:rPr>
      <w:t xml:space="preserve">DIRETORIA DE EDUCAÇÃO BÁSICA E PROFISSIONAL</w:t>
    </w:r>
  </w:p>
  <w:p w:rsidR="00000000" w:rsidDel="00000000" w:rsidP="00000000" w:rsidRDefault="00000000" w:rsidRPr="00000000" w14:paraId="00000042">
    <w:pPr>
      <w:widowControl w:val="0"/>
      <w:spacing w:before="18" w:line="240" w:lineRule="auto"/>
      <w:ind w:left="566.9291338582675" w:hanging="283.4645669291337"/>
      <w:jc w:val="both"/>
      <w:rPr/>
    </w:pPr>
    <w:r w:rsidDel="00000000" w:rsidR="00000000" w:rsidRPr="00000000">
      <w:rPr>
        <w:rtl w:val="0"/>
      </w:rPr>
      <w:t xml:space="preserve">GERÊNCIA DO ENSINO FUNDAMENTAL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